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31"/>
    <w:p>
      <w:pPr>
        <w:pStyle w:val="Heading1"/>
      </w:pPr>
      <w:r>
        <w:t xml:space="preserve">Homiletics Analysis: Exodus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31 falls within the extended Sinai revelation section (Exodus 19–40), arriving immediately after God’s comprehensive instructions for the tabernacle (chapters 25–30). The chapter divides into two distinct but related movements. In verses 1–11, God names Bezalel son of Uri and Oholiab son of Ahisamach as the Spirit-filled craftsmen appointed to construct the tabernacle and all its furnishings. The divine filling (מָלֵא,</w:t>
      </w:r>
      <w:r>
        <w:t xml:space="preserve"> </w:t>
      </w:r>
      <w:r>
        <w:rPr>
          <w:i/>
          <w:iCs/>
        </w:rPr>
        <w:t xml:space="preserve">mālēʾ</w:t>
      </w:r>
      <w:r>
        <w:t xml:space="preserve">) with the Spirit of God (</w:t>
      </w:r>
      <w:r>
        <w:rPr>
          <w:i/>
          <w:iCs/>
        </w:rPr>
        <w:t xml:space="preserve">rûaḥ ʾĕlōhîm</w:t>
      </w:r>
      <w:r>
        <w:t xml:space="preserve">) equips Bezalel specifically with wisdom (</w:t>
      </w:r>
      <w:r>
        <w:rPr>
          <w:i/>
          <w:iCs/>
        </w:rPr>
        <w:t xml:space="preserve">ḥokmâ</w:t>
      </w:r>
      <w:r>
        <w:t xml:space="preserve">), understanding (</w:t>
      </w:r>
      <w:r>
        <w:rPr>
          <w:i/>
          <w:iCs/>
        </w:rPr>
        <w:t xml:space="preserve">tĕbûnâ</w:t>
      </w:r>
      <w:r>
        <w:t xml:space="preserve">), and knowledge (</w:t>
      </w:r>
      <w:r>
        <w:rPr>
          <w:i/>
          <w:iCs/>
        </w:rPr>
        <w:t xml:space="preserve">daʿat</w:t>
      </w:r>
      <w:r>
        <w:t xml:space="preserve">) — the same triad used in Proverbs to describe the skill by which the LORD himself created the cosmos (Proverbs 3:19–20). In verses 12–17, the LORD pivots to give what amounts to the capstone instruction of the entire Sinai legal corpus: the Sabbath command, framed now not merely as a moral requirement but as a covenant sign (</w:t>
      </w:r>
      <w:r>
        <w:rPr>
          <w:i/>
          <w:iCs/>
        </w:rPr>
        <w:t xml:space="preserve">ʾôt</w:t>
      </w:r>
      <w:r>
        <w:t xml:space="preserve">) between the LORD and Israel across their generations. The chapter closes in verse 18 with the handing of the two tablets of the testimony, written by the finger of God — the formal completion of the Sinai revelation.</w:t>
      </w:r>
    </w:p>
    <w:p>
      <w:pPr>
        <w:pStyle w:val="BodyText"/>
      </w:pPr>
      <w:r>
        <w:rPr>
          <w:b/>
          <w:bCs/>
        </w:rPr>
        <w:t xml:space="preserve">This Text — Intent</w:t>
      </w:r>
    </w:p>
    <w:p>
      <w:pPr>
        <w:pStyle w:val="BodyText"/>
      </w:pPr>
      <w:r>
        <w:t xml:space="preserve">God is here doing something far more layered than issuing a staffing appointment and a work schedule. Through the Spirit-filling of the craftsmen, He is establishing that the holiness of the tabernacle extends all the way down into the labor that produces it — that sacred work requires sacred empowerment, and that the Spirit of God is the agent of excellence in craft, not merely in prophecy or leadership. Through the Sabbath command, placed here at the very end of the tabernacle instructions and before any construction begins, God is insisting that even the building of His dwelling place must not override the rhythm of rest He has woven into creation and covenant. The intent is to prevent two symmetrically opposite errors: the error of presuming to do God’s work in human strength (countered by the Spirit-filling), and the error of letting the urgency of God’s work crowd out God’s own ordained rest (countered by the Sabbath). God is calling Israel — and every reader — to understand that faithfulness in worship and service is always a matter of His supply, His rhythm, and His boundaries, not human initiative, efficiency, or zeal.</w:t>
      </w:r>
    </w:p>
    <w:p>
      <w:r>
        <w:pict>
          <v:rect style="width:0;height:1.5pt" o:hralign="center" o:hrstd="t" o:hr="t"/>
        </w:pict>
      </w:r>
    </w:p>
    <w:p>
      <w:pPr>
        <w:pStyle w:val="FirstParagraph"/>
      </w:pPr>
      <w:r>
        <w:rPr>
          <w:b/>
          <w:bCs/>
        </w:rPr>
        <w:t xml:space="preserve">Subject Sentence:</w:t>
      </w:r>
      <w:r>
        <w:t xml:space="preserve"> </w:t>
      </w:r>
      <w:r>
        <w:t xml:space="preserve">The Spirit equips for sacred work; the Sabbath guards its proper limits.</w:t>
      </w:r>
    </w:p>
    <w:p>
      <w:r>
        <w:pict>
          <v:rect style="width:0;height:1.5pt" o:hralign="center" o:hrstd="t" o:hr="t"/>
        </w:pict>
      </w:r>
    </w:p>
    <w:p>
      <w:pPr>
        <w:pStyle w:val="FirstParagraph"/>
      </w:pPr>
      <w:r>
        <w:rPr>
          <w:b/>
          <w:bCs/>
        </w:rPr>
        <w:t xml:space="preserve">Primary Claim:</w:t>
      </w:r>
      <w:r>
        <w:t xml:space="preserve"> </w:t>
      </w:r>
      <w:r>
        <w:t xml:space="preserve">God is establishing that every dimension of service to Him — from the skill of the craftsman’s hand to the keeping of the holy day — flows from His supply and His ordering, not human resourcefulness or religious zeal; the reader is being called to receive both the Spirit’s equipping and the Sabbath’s boundary as gifts that reveal what kind of God is being served.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Spirit-Filling of Bezalel: Charismatic and Reformed Readings</w:t>
      </w:r>
    </w:p>
    <w:p>
      <w:pPr>
        <w:pStyle w:val="BodyText"/>
      </w:pPr>
      <w:r>
        <w:t xml:space="preserve">Pentecostal and charismatic readers frequently enlist Bezalel as a proof-text for the Spirit’s empowerment of artistic and creative gifts in the contemporary church, and they are right to do so — as far as they go. The text does establish a genuine precedent that the Spirit of God produces excellence in craft, not merely in preaching or miracle-working. Where charismatic readings sometimes overreach is in treating Bezalel’s filling as a paradigm for individual believers seeking Spirit-empowerment apart from any assigned role, community context, or specific divine commission. Bezalel is named, appointed, and assigned to a specific task within the covenant community’s worship structure. His Spirit-filling is not self-generated or sought — it is given for a purpose already determined by God. The Reformed reading honors the genuine charismatic insight (the Spirit genuinely produces craftsmanship excellence) while insisting on the covenantal structure: the Spirit equips whom God calls, for what God appoints, within the community God is forming.</w:t>
      </w:r>
    </w:p>
    <w:p>
      <w:pPr>
        <w:pStyle w:val="BodyText"/>
      </w:pPr>
      <w:r>
        <w:rPr>
          <w:b/>
          <w:bCs/>
        </w:rPr>
        <w:t xml:space="preserve">The Sabbath Command: Dispensational and Covenant Readings</w:t>
      </w:r>
    </w:p>
    <w:p>
      <w:pPr>
        <w:pStyle w:val="BodyText"/>
      </w:pPr>
      <w:r>
        <w:t xml:space="preserve">Dispensational interpreters read the Sabbath command here as a sign specifically and exclusively addressed to national Israel under the Mosaic covenant — with the implication that New Testament believers are not bound by Sabbath observance as such, since the Mosaic covenant has been superseded. The text itself provides partial support: the sign (</w:t>
      </w:r>
      <w:r>
        <w:rPr>
          <w:i/>
          <w:iCs/>
        </w:rPr>
        <w:t xml:space="preserve">ʾôt</w:t>
      </w:r>
      <w:r>
        <w:t xml:space="preserve">) language is explicitly addressed to</w:t>
      </w:r>
      <w:r>
        <w:t xml:space="preserve"> </w:t>
      </w:r>
      <w:r>
        <w:t xml:space="preserve">“the people of Israel”</w:t>
      </w:r>
      <w:r>
        <w:t xml:space="preserve"> </w:t>
      </w:r>
      <w:r>
        <w:t xml:space="preserve">(v. 13, 17), and the severity of the death penalty for violation underscores the Mosaic covenant’s administrative particularity. The Reformed covenant theology reading acknowledges this Mosaic-covenantal specificity but refuses to conclude that the Sabbath principle evaporates in the new covenant. The Sabbath is rooted not only in the Sinai covenant but in creation itself (v. 17; Genesis 2:2–3) — the LORD</w:t>
      </w:r>
      <w:r>
        <w:t xml:space="preserve"> </w:t>
      </w:r>
      <w:r>
        <w:t xml:space="preserve">“rested and was refreshed”</w:t>
      </w:r>
      <w:r>
        <w:t xml:space="preserve"> </w:t>
      </w:r>
      <w:r>
        <w:t xml:space="preserve">(</w:t>
      </w:r>
      <w:r>
        <w:rPr>
          <w:i/>
          <w:iCs/>
        </w:rPr>
        <w:t xml:space="preserve">wayyinnāpaš</w:t>
      </w:r>
      <w:r>
        <w:t xml:space="preserve">, a striking anthropomorphism). The New Testament transforms and fulfills the Sabbath in Christ’s resurrection (the Lord’s Day) rather than abolishing the creation-embedded rhythm of work and rest. The Reformed reading thus</w:t>
      </w:r>
      <w:r>
        <w:t xml:space="preserve"> </w:t>
      </w:r>
      <w:r>
        <w:rPr>
          <w:i/>
          <w:iCs/>
        </w:rPr>
        <w:t xml:space="preserve">qualifies</w:t>
      </w:r>
      <w:r>
        <w:t xml:space="preserve"> </w:t>
      </w:r>
      <w:r>
        <w:t xml:space="preserve">the dispensational reading: the Mosaic administrative form of the Sabbath (including death penalty) belongs to that covenant’s specific administration, but the Sabbath principle is creational and covenantal in a way that persists into the new covenant in transformed form.</w:t>
      </w:r>
    </w:p>
    <w:p>
      <w:pPr>
        <w:pStyle w:val="BodyText"/>
      </w:pPr>
      <w:r>
        <w:rPr>
          <w:b/>
          <w:bCs/>
        </w:rPr>
        <w:t xml:space="preserve">The Death Penalty for Sabbath Violation: Severity and Grace</w:t>
      </w:r>
    </w:p>
    <w:p>
      <w:pPr>
        <w:pStyle w:val="BodyText"/>
      </w:pPr>
      <w:r>
        <w:t xml:space="preserve">Some readers, particularly those in Wesleyan and broadly evangelical traditions, find the death penalty in verse 14–15 theologically embarrassing and either soften it into hyperbole or rush past it to more comfortable applications. This is a homiletical and interpretive mistake. The death penalty for Sabbath violation is not cruelty — it is the covenant’s own statement about the gravity of what the Sabbath signifies. To violate the Sabbath was not merely to take an unauthorized day off; it was to repudiate the covenant sign, to declare oneself outside the community formed by the LORD’s rest. The Reformed reading takes the death penalty seriously as the covenant’s built-in testimony to the Sabbath’s theological weight, while recognizing that the new covenant administration has transformed the enforcement structure without diminishing the sign’s meaning.</w:t>
      </w:r>
    </w:p>
    <w:p>
      <w:pPr>
        <w:pStyle w:val="BodyText"/>
      </w:pPr>
      <w:r>
        <w:rPr>
          <w:b/>
          <w:bCs/>
        </w:rPr>
        <w:t xml:space="preserve">Verse 18 —</w:t>
      </w:r>
      <w:r>
        <w:rPr>
          <w:b/>
          <w:bCs/>
        </w:rPr>
        <w:t xml:space="preserve"> </w:t>
      </w:r>
      <w:r>
        <w:rPr>
          <w:b/>
          <w:bCs/>
        </w:rPr>
        <w:t xml:space="preserve">“Written by the Finger of God”</w:t>
      </w:r>
      <w:r>
        <w:t xml:space="preserve">: No significant interpretive divergence exists here. The phrase emphasizes divine authorship of the tablets and forms the literary bridge to the golden calf episode of Exodus 32. It is not a proof-text about the literal mechanism of inscribing stone but an affirmation of the tablets’ divine origin and authority.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2:2–3</w:t>
      </w:r>
      <w:r>
        <w:t xml:space="preserve"> </w:t>
      </w:r>
      <w:r>
        <w:t xml:space="preserve">— God’s own Sabbath rest at creation is the ultimate ground of the command in Exodus 31:17; the Sabbath is not a Mosaic innovation but a creation ordinance inscribed into the covenant.</w:t>
      </w:r>
    </w:p>
    <w:p>
      <w:pPr>
        <w:numPr>
          <w:ilvl w:val="0"/>
          <w:numId w:val="1001"/>
        </w:numPr>
      </w:pPr>
      <w:r>
        <w:rPr>
          <w:b/>
          <w:bCs/>
        </w:rPr>
        <w:t xml:space="preserve">Proverbs 3:19–20</w:t>
      </w:r>
      <w:r>
        <w:t xml:space="preserve"> </w:t>
      </w:r>
      <w:r>
        <w:t xml:space="preserve">— The wisdom/understanding/knowledge triad by which Bezalel is filled (v. 3) is the same triad used to describe God’s craftsmanship in creation; the tabernacle’s construction is implicitly a work of new-creational ordering.</w:t>
      </w:r>
    </w:p>
    <w:p>
      <w:pPr>
        <w:numPr>
          <w:ilvl w:val="0"/>
          <w:numId w:val="1001"/>
        </w:numPr>
      </w:pPr>
      <w:r>
        <w:rPr>
          <w:b/>
          <w:bCs/>
        </w:rPr>
        <w:t xml:space="preserve">Isaiah 61:1–3 / Luke 4:18–19</w:t>
      </w:r>
      <w:r>
        <w:t xml:space="preserve"> </w:t>
      </w:r>
      <w:r>
        <w:t xml:space="preserve">— The Spirit’s anointing for specific, God-appointed work (Bezalel’s appointment in v. 1–3) finds its fullest expression in the Spirit’s anointing of the Servant; all Spirit-equipping for sacred work flows toward and from Christ.</w:t>
      </w:r>
    </w:p>
    <w:p>
      <w:pPr>
        <w:numPr>
          <w:ilvl w:val="0"/>
          <w:numId w:val="1001"/>
        </w:numPr>
      </w:pPr>
      <w:r>
        <w:rPr>
          <w:b/>
          <w:bCs/>
        </w:rPr>
        <w:t xml:space="preserve">Hebrews 4:1–11</w:t>
      </w:r>
      <w:r>
        <w:t xml:space="preserve"> </w:t>
      </w:r>
      <w:r>
        <w:t xml:space="preserve">— The Sabbath rest that the Exodus generation pursued but failed to enter fully points to the eschatological rest that remains for the people of God in Christ; Exodus 31’s Sabbath is a node in this larger canonical arc.</w:t>
      </w:r>
    </w:p>
    <w:p>
      <w:pPr>
        <w:numPr>
          <w:ilvl w:val="0"/>
          <w:numId w:val="1001"/>
        </w:numPr>
      </w:pPr>
      <w:r>
        <w:rPr>
          <w:b/>
          <w:bCs/>
        </w:rPr>
        <w:t xml:space="preserve">1 Corinthians 12:4–11</w:t>
      </w:r>
      <w:r>
        <w:t xml:space="preserve"> </w:t>
      </w:r>
      <w:r>
        <w:t xml:space="preserve">— Paul’s theology of Spirit-given gifts for the building of God’s dwelling (now the corporate church) directly inherits and extends the Bezalel pattern: the Spirit equips specific individuals with specific gifts for specific communal purposes.</w:t>
      </w:r>
    </w:p>
    <w:p>
      <w:r>
        <w:pict>
          <v:rect style="width:0;height:1.5pt" o:hralign="center" o:hrstd="t" o:hr="t"/>
        </w:pict>
      </w:r>
    </w:p>
    <w:p>
      <w:pPr>
        <w:pStyle w:val="FirstParagraph"/>
      </w:pPr>
      <w:r>
        <w:rPr>
          <w:b/>
          <w:bCs/>
        </w:rPr>
        <w:t xml:space="preserve">Aim:</w:t>
      </w:r>
      <w:r>
        <w:t xml:space="preserve"> </w:t>
      </w:r>
      <w:r>
        <w:t xml:space="preserve">To show that authentic service to God is always a matter of His provision — both His Spirit’s equipping power and His Sabbath’s ordering grace — and to call readers away from both self-sufficient religious effort and the anxious zeal that treats God’s own rest as a threat to God’s own work.</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to Moses; names Bezalel son of Uri, son of Hur, of the tribe of Judah</w:t>
            </w:r>
          </w:p>
        </w:tc>
        <w:tc>
          <w:tcPr/>
          <w:p>
            <w:pPr>
              <w:pStyle w:val="Compact"/>
            </w:pPr>
            <w:r>
              <w:t xml:space="preserve">Divine initiative: God names and appoints; the craftsman does not volunteer</w:t>
            </w:r>
          </w:p>
        </w:tc>
      </w:tr>
      <w:tr>
        <w:tc>
          <w:tcPr/>
          <w:p>
            <w:pPr>
              <w:pStyle w:val="Compact"/>
            </w:pPr>
            <w:r>
              <w:t xml:space="preserve">3</w:t>
            </w:r>
          </w:p>
        </w:tc>
        <w:tc>
          <w:tcPr/>
          <w:p>
            <w:pPr>
              <w:pStyle w:val="Compact"/>
            </w:pPr>
            <w:r>
              <w:t xml:space="preserve">God fills Bezalel with the Spirit of God — wisdom, understanding, knowledge, and all craftsmanship</w:t>
            </w:r>
          </w:p>
        </w:tc>
        <w:tc>
          <w:tcPr/>
          <w:p>
            <w:pPr>
              <w:pStyle w:val="Compact"/>
            </w:pPr>
            <w:r>
              <w:rPr>
                <w:i/>
                <w:iCs/>
              </w:rPr>
              <w:t xml:space="preserve">rûaḥ ʾĕlōhîm</w:t>
            </w:r>
            <w:r>
              <w:t xml:space="preserve">; the triad (</w:t>
            </w:r>
            <w:r>
              <w:rPr>
                <w:i/>
                <w:iCs/>
              </w:rPr>
              <w:t xml:space="preserve">ḥokmâ</w:t>
            </w:r>
            <w:r>
              <w:t xml:space="preserve">,</w:t>
            </w:r>
            <w:r>
              <w:t xml:space="preserve"> </w:t>
            </w:r>
            <w:r>
              <w:rPr>
                <w:i/>
                <w:iCs/>
              </w:rPr>
              <w:t xml:space="preserve">tĕbûnâ</w:t>
            </w:r>
            <w:r>
              <w:t xml:space="preserve">,</w:t>
            </w:r>
            <w:r>
              <w:t xml:space="preserve"> </w:t>
            </w:r>
            <w:r>
              <w:rPr>
                <w:i/>
                <w:iCs/>
              </w:rPr>
              <w:t xml:space="preserve">daʿat</w:t>
            </w:r>
            <w:r>
              <w:t xml:space="preserve">) mirrors creation language in Proverbs 3:19–20</w:t>
            </w:r>
          </w:p>
        </w:tc>
      </w:tr>
      <w:tr>
        <w:tc>
          <w:tcPr/>
          <w:p>
            <w:pPr>
              <w:pStyle w:val="Compact"/>
            </w:pPr>
            <w:r>
              <w:t xml:space="preserve">4–5</w:t>
            </w:r>
          </w:p>
        </w:tc>
        <w:tc>
          <w:tcPr/>
          <w:p>
            <w:pPr>
              <w:pStyle w:val="Compact"/>
            </w:pPr>
            <w:r>
              <w:t xml:space="preserve">Bezalel’s specific competencies: devising artistic designs, working gold/silver/bronze, cutting stones, carving wood</w:t>
            </w:r>
          </w:p>
        </w:tc>
        <w:tc>
          <w:tcPr/>
          <w:p>
            <w:pPr>
              <w:pStyle w:val="Compact"/>
            </w:pPr>
            <w:r>
              <w:t xml:space="preserve">The Spirit’s filling is not vague — it produces specific, measurable excellence in identifiable crafts</w:t>
            </w:r>
          </w:p>
        </w:tc>
      </w:tr>
      <w:tr>
        <w:tc>
          <w:tcPr/>
          <w:p>
            <w:pPr>
              <w:pStyle w:val="Compact"/>
            </w:pPr>
            <w:r>
              <w:t xml:space="preserve">6</w:t>
            </w:r>
          </w:p>
        </w:tc>
        <w:tc>
          <w:tcPr/>
          <w:p>
            <w:pPr>
              <w:pStyle w:val="Compact"/>
            </w:pPr>
            <w:r>
              <w:t xml:space="preserve">God appoints Oholiab son of Ahisamach (Dan) as Bezalel’s associate; all skilled craftsmen receive ability from God</w:t>
            </w:r>
          </w:p>
        </w:tc>
        <w:tc>
          <w:tcPr/>
          <w:p>
            <w:pPr>
              <w:pStyle w:val="Compact"/>
            </w:pPr>
            <w:r>
              <w:t xml:space="preserve">The divine gifting extends to the whole craftsman community, not only the named leader</w:t>
            </w:r>
          </w:p>
        </w:tc>
      </w:tr>
      <w:tr>
        <w:tc>
          <w:tcPr/>
          <w:p>
            <w:pPr>
              <w:pStyle w:val="Compact"/>
            </w:pPr>
            <w:r>
              <w:t xml:space="preserve">7–11</w:t>
            </w:r>
          </w:p>
        </w:tc>
        <w:tc>
          <w:tcPr/>
          <w:p>
            <w:pPr>
              <w:pStyle w:val="Compact"/>
            </w:pPr>
            <w:r>
              <w:t xml:space="preserve">List of all tabernacle items to be constructed: tent, ark, mercy seat, furnishings, lampstand, altars, basin, garments</w:t>
            </w:r>
          </w:p>
        </w:tc>
        <w:tc>
          <w:tcPr/>
          <w:p>
            <w:pPr>
              <w:pStyle w:val="Compact"/>
            </w:pPr>
            <w:r>
              <w:t xml:space="preserve">The scope of the commission matches the scope of chapters 25–30; this names the work completed</w:t>
            </w:r>
          </w:p>
        </w:tc>
      </w:tr>
      <w:tr>
        <w:tc>
          <w:tcPr/>
          <w:p>
            <w:pPr>
              <w:pStyle w:val="Compact"/>
            </w:pPr>
            <w:r>
              <w:t xml:space="preserve">12</w:t>
            </w:r>
          </w:p>
        </w:tc>
        <w:tc>
          <w:tcPr/>
          <w:p>
            <w:pPr>
              <w:pStyle w:val="Compact"/>
            </w:pPr>
            <w:r>
              <w:t xml:space="preserve">The LORD commands Moses regarding the Sabbaths</w:t>
            </w:r>
          </w:p>
        </w:tc>
        <w:tc>
          <w:tcPr/>
          <w:p>
            <w:pPr>
              <w:pStyle w:val="Compact"/>
            </w:pPr>
            <w:r>
              <w:t xml:space="preserve">Transition marker; the Sabbath command follows immediately after the tabernacle commission</w:t>
            </w:r>
          </w:p>
        </w:tc>
      </w:tr>
      <w:tr>
        <w:tc>
          <w:tcPr/>
          <w:p>
            <w:pPr>
              <w:pStyle w:val="Compact"/>
            </w:pPr>
            <w:r>
              <w:t xml:space="preserve">13</w:t>
            </w:r>
          </w:p>
        </w:tc>
        <w:tc>
          <w:tcPr/>
          <w:p>
            <w:pPr>
              <w:pStyle w:val="Compact"/>
            </w:pPr>
            <w:r>
              <w:t xml:space="preserve">The Sabbath as a sign (</w:t>
            </w:r>
            <w:r>
              <w:rPr>
                <w:i/>
                <w:iCs/>
              </w:rPr>
              <w:t xml:space="preserve">ʾôt</w:t>
            </w:r>
            <w:r>
              <w:t xml:space="preserve">) between the LORD and Israel —</w:t>
            </w:r>
            <w:r>
              <w:t xml:space="preserve"> </w:t>
            </w:r>
            <w:r>
              <w:t xml:space="preserve">“that you may know that I, the LORD, sanctify you”</w:t>
            </w:r>
          </w:p>
        </w:tc>
        <w:tc>
          <w:tcPr/>
          <w:p>
            <w:pPr>
              <w:pStyle w:val="Compact"/>
            </w:pPr>
            <w:r>
              <w:t xml:space="preserve">The Sabbath’s purpose is covenantal revelation: it declares the LORD’s sanctifying relationship with Israel</w:t>
            </w:r>
          </w:p>
        </w:tc>
      </w:tr>
      <w:tr>
        <w:tc>
          <w:tcPr/>
          <w:p>
            <w:pPr>
              <w:pStyle w:val="Compact"/>
            </w:pPr>
            <w:r>
              <w:t xml:space="preserve">14</w:t>
            </w:r>
          </w:p>
        </w:tc>
        <w:tc>
          <w:tcPr/>
          <w:p>
            <w:pPr>
              <w:pStyle w:val="Compact"/>
            </w:pPr>
            <w:r>
              <w:t xml:space="preserve">Command to keep the Sabbath as holy; death penalty for profaning it; it is holy to Israel</w:t>
            </w:r>
          </w:p>
        </w:tc>
        <w:tc>
          <w:tcPr/>
          <w:p>
            <w:pPr>
              <w:pStyle w:val="Compact"/>
            </w:pPr>
            <w:r>
              <w:t xml:space="preserve">Severity signals theological weight — the Sabbath sign belongs to covenant life itself</w:t>
            </w:r>
          </w:p>
        </w:tc>
      </w:tr>
      <w:tr>
        <w:tc>
          <w:tcPr/>
          <w:p>
            <w:pPr>
              <w:pStyle w:val="Compact"/>
            </w:pPr>
            <w:r>
              <w:t xml:space="preserve">15</w:t>
            </w:r>
          </w:p>
        </w:tc>
        <w:tc>
          <w:tcPr/>
          <w:p>
            <w:pPr>
              <w:pStyle w:val="Compact"/>
            </w:pPr>
            <w:r>
              <w:t xml:space="preserve">Six days for work; the seventh is a Sabbath of solemn rest, holy to the LORD; death for working on it</w:t>
            </w:r>
          </w:p>
        </w:tc>
        <w:tc>
          <w:tcPr/>
          <w:p>
            <w:pPr>
              <w:pStyle w:val="Compact"/>
            </w:pPr>
            <w:r>
              <w:t xml:space="preserve">The binary structure: six/one; work/Sabbath; common/holy</w:t>
            </w:r>
          </w:p>
        </w:tc>
      </w:tr>
      <w:tr>
        <w:tc>
          <w:tcPr/>
          <w:p>
            <w:pPr>
              <w:pStyle w:val="Compact"/>
            </w:pPr>
            <w:r>
              <w:t xml:space="preserve">16–17</w:t>
            </w:r>
          </w:p>
        </w:tc>
        <w:tc>
          <w:tcPr/>
          <w:p>
            <w:pPr>
              <w:pStyle w:val="Compact"/>
            </w:pPr>
            <w:r>
              <w:t xml:space="preserve">The Sabbath as a perpetual covenant (</w:t>
            </w:r>
            <w:r>
              <w:rPr>
                <w:i/>
                <w:iCs/>
              </w:rPr>
              <w:t xml:space="preserve">bĕrît ʿôlām</w:t>
            </w:r>
            <w:r>
              <w:t xml:space="preserve">) between the LORD and Israel; grounded in creation: God worked six days, rested and was refreshed (</w:t>
            </w:r>
            <w:r>
              <w:rPr>
                <w:i/>
                <w:iCs/>
              </w:rPr>
              <w:t xml:space="preserve">wayyinnāpaš</w:t>
            </w:r>
            <w:r>
              <w:t xml:space="preserve">)</w:t>
            </w:r>
          </w:p>
        </w:tc>
        <w:tc>
          <w:tcPr/>
          <w:p>
            <w:pPr>
              <w:pStyle w:val="Compact"/>
            </w:pPr>
            <w:r>
              <w:t xml:space="preserve">The creation grounding is explicit;</w:t>
            </w:r>
            <w:r>
              <w:t xml:space="preserve"> </w:t>
            </w:r>
            <w:r>
              <w:rPr>
                <w:i/>
                <w:iCs/>
              </w:rPr>
              <w:t xml:space="preserve">wayyinnāpaš</w:t>
            </w:r>
            <w:r>
              <w:t xml:space="preserve"> </w:t>
            </w:r>
            <w:r>
              <w:t xml:space="preserve">(</w:t>
            </w:r>
            <w:r>
              <w:t xml:space="preserve">“was refreshed/refreshed himself”</w:t>
            </w:r>
            <w:r>
              <w:t xml:space="preserve">) — a profound anthropomorphism pointing to the goodness of rest itself</w:t>
            </w:r>
          </w:p>
        </w:tc>
      </w:tr>
      <w:tr>
        <w:tc>
          <w:tcPr/>
          <w:p>
            <w:pPr>
              <w:pStyle w:val="Compact"/>
            </w:pPr>
            <w:r>
              <w:t xml:space="preserve">18</w:t>
            </w:r>
          </w:p>
        </w:tc>
        <w:tc>
          <w:tcPr/>
          <w:p>
            <w:pPr>
              <w:pStyle w:val="Compact"/>
            </w:pPr>
            <w:r>
              <w:t xml:space="preserve">The LORD gives Moses the two tablets of the testimony, written by the finger of God</w:t>
            </w:r>
          </w:p>
        </w:tc>
        <w:tc>
          <w:tcPr/>
          <w:p>
            <w:pPr>
              <w:pStyle w:val="Compact"/>
            </w:pPr>
            <w:r>
              <w:t xml:space="preserve">Formal conclusion to the Sinai instruction; bridge to the crisis of Exodus 32</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Spirit-Filled Craftsmen: God Appoints and Equips His Workers</w:t>
            </w:r>
          </w:p>
        </w:tc>
      </w:tr>
      <w:tr>
        <w:tc>
          <w:tcPr/>
          <w:p>
            <w:pPr>
              <w:pStyle w:val="Compact"/>
            </w:pPr>
            <w:r>
              <w:t xml:space="preserve">2</w:t>
            </w:r>
          </w:p>
        </w:tc>
        <w:tc>
          <w:tcPr/>
          <w:p>
            <w:pPr>
              <w:pStyle w:val="Compact"/>
            </w:pPr>
            <w:r>
              <w:t xml:space="preserve">12–17</w:t>
            </w:r>
          </w:p>
        </w:tc>
        <w:tc>
          <w:tcPr/>
          <w:p>
            <w:pPr>
              <w:pStyle w:val="Compact"/>
            </w:pPr>
            <w:r>
              <w:t xml:space="preserve">The Sabbath Sign: God Establishes the Boundary of Holy Work</w:t>
            </w:r>
          </w:p>
        </w:tc>
      </w:tr>
      <w:tr>
        <w:tc>
          <w:tcPr/>
          <w:p>
            <w:pPr>
              <w:pStyle w:val="Compact"/>
            </w:pPr>
            <w:r>
              <w:t xml:space="preserve">3</w:t>
            </w:r>
          </w:p>
        </w:tc>
        <w:tc>
          <w:tcPr/>
          <w:p>
            <w:pPr>
              <w:pStyle w:val="Compact"/>
            </w:pPr>
            <w:r>
              <w:t xml:space="preserve">18</w:t>
            </w:r>
          </w:p>
        </w:tc>
        <w:tc>
          <w:tcPr/>
          <w:p>
            <w:pPr>
              <w:pStyle w:val="Compact"/>
            </w:pPr>
            <w:r>
              <w:t xml:space="preserve">The Tablets Delivered: The Sinai Revelation Completed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 equips for sacred work; the Sabbath guards its proper limits.</w:t>
      </w:r>
    </w:p>
    <w:p>
      <w:pPr>
        <w:pStyle w:val="BodyText"/>
      </w:pPr>
      <w:r>
        <w:rPr>
          <w:b/>
          <w:bCs/>
        </w:rPr>
        <w:t xml:space="preserve">Primary Claim:</w:t>
      </w:r>
      <w:r>
        <w:t xml:space="preserve"> </w:t>
      </w:r>
      <w:r>
        <w:t xml:space="preserve">God is establishing that every dimension of service to Him — from the skill of the craftsman’s hand to the keeping of the holy day — flows from His supply and His ordering, not human resourcefulness or religious zeal; the reader is being called to receive both the Spirit’s equipping and the Sabbath’s boundary as gifts that reveal what kind of God is being served.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your capacity for ministry as a gift, not a credential.</w:t>
      </w:r>
      <w:r>
        <w:t xml:space="preserve"> </w:t>
      </w:r>
      <w:r>
        <w:rPr>
          <w:i/>
          <w:iCs/>
        </w:rPr>
        <w:t xml:space="preserve">(Mind/belief)</w:t>
      </w:r>
      <w:r>
        <w:t xml:space="preserve"> </w:t>
      </w:r>
      <w:r>
        <w:t xml:space="preserve">Bezalel did not apply for the position or present his portfolio. God named him, appointed him, and filled him. The pattern is entirely top-down: divine initiative, divine equipping, divine specification of the work. Every reader who is tempted to enter ministry or service on the basis of natural talent, educational achievement, or accumulated skill needs to have the frame reversed. Your capacity for God’s work is not what you bring to the table — it is what He places in your hands. This reframe is not false humility; it is the text’s own logic. The craftsman’s excellence becomes worship precisely because it is received and deployed, not generated and offered.</w:t>
      </w:r>
    </w:p>
    <w:p>
      <w:pPr>
        <w:pStyle w:val="BodyText"/>
      </w:pPr>
      <w:r>
        <w:rPr>
          <w:b/>
          <w:bCs/>
        </w:rPr>
        <w:t xml:space="preserve">2. Reject the assumption that artistic or practical skill is spiritually inferior to</w:t>
      </w:r>
      <w:r>
        <w:rPr>
          <w:b/>
          <w:bCs/>
        </w:rPr>
        <w:t xml:space="preserve"> </w:t>
      </w:r>
      <w:r>
        <w:rPr>
          <w:b/>
          <w:bCs/>
        </w:rPr>
        <w:t xml:space="preserve">“ministry.”</w:t>
      </w:r>
      <w:r>
        <w:t xml:space="preserve"> </w:t>
      </w:r>
      <w:r>
        <w:rPr>
          <w:i/>
          <w:iCs/>
        </w:rPr>
        <w:t xml:space="preserve">(Mind/belief)</w:t>
      </w:r>
      <w:r>
        <w:t xml:space="preserve"> </w:t>
      </w:r>
      <w:r>
        <w:t xml:space="preserve">The Spirit of God fills Bezalel for woodcarving, goldsmithing, and stone-cutting — not for preaching, prophecy, or healing. The chapter’s placement within the Sinai revelation and the cosmic weight of the triad (wisdom, understanding, knowledge) signals that God does not regard practical craftsmanship as a lesser category of Spirit-work. The contemporary tendency to rank</w:t>
      </w:r>
      <w:r>
        <w:t xml:space="preserve"> </w:t>
      </w:r>
      <w:r>
        <w:t xml:space="preserve">“spiritual gifts”</w:t>
      </w:r>
      <w:r>
        <w:t xml:space="preserve"> </w:t>
      </w:r>
      <w:r>
        <w:t xml:space="preserve">above practical skills, or to treat the arts as decorative rather than covenantally significant, is a failure to read this passage. If you are a craftsman, designer, builder, or artist whose work serves the worship and life of the covenant community, Exodus 31 is telling you that your work is precisely the kind of work the Spirit of God was poured out to produce.</w:t>
      </w:r>
    </w:p>
    <w:p>
      <w:pPr>
        <w:pStyle w:val="BodyText"/>
      </w:pPr>
      <w:r>
        <w:rPr>
          <w:b/>
          <w:bCs/>
        </w:rPr>
        <w:t xml:space="preserve">3. Let the Sabbath expose what you actually believe about God’s sovereignty over His own work.</w:t>
      </w:r>
      <w:r>
        <w:t xml:space="preserve"> </w:t>
      </w:r>
      <w:r>
        <w:rPr>
          <w:i/>
          <w:iCs/>
        </w:rPr>
        <w:t xml:space="preserve">(Affections/worship)</w:t>
      </w:r>
      <w:r>
        <w:t xml:space="preserve"> </w:t>
      </w:r>
      <w:r>
        <w:t xml:space="preserve">The placement of the Sabbath command at the end of forty chapters of tabernacle instruction — and before a single board is cut — is deliberately provocative. God is saying: even this urgent, holy, commanded work stops at the seventh day. The anxious heart that cannot stop working for God because it secretly believes the work will collapse without its constant attention is not a heart full of faith — it is a heart that has made itself necessary to God. The Sabbath is designed to break that idol by forcing the question: do you trust that the LORD who commanded this work will sustain it through rest? Sit with that discomfort before rushing to productivity.</w:t>
      </w:r>
    </w:p>
    <w:p>
      <w:pPr>
        <w:pStyle w:val="BodyText"/>
      </w:pPr>
      <w:r>
        <w:rPr>
          <w:b/>
          <w:bCs/>
        </w:rPr>
        <w:t xml:space="preserve">4. Honor the Sabbath as a declaration of whose you are, not merely a rule about what you do.</w:t>
      </w:r>
      <w:r>
        <w:t xml:space="preserve"> </w:t>
      </w:r>
      <w:r>
        <w:rPr>
          <w:i/>
          <w:iCs/>
        </w:rPr>
        <w:t xml:space="preserve">(Affections/worship)</w:t>
      </w:r>
      <w:r>
        <w:t xml:space="preserve"> </w:t>
      </w:r>
      <w:r>
        <w:t xml:space="preserve">Verse 13 gives the Sabbath’s purpose in the plainest possible terms:</w:t>
      </w:r>
      <w:r>
        <w:t xml:space="preserve"> </w:t>
      </w:r>
      <w:r>
        <w:t xml:space="preserve">“that you may know that I, the LORD, sanctify you.”</w:t>
      </w:r>
      <w:r>
        <w:t xml:space="preserve"> </w:t>
      </w:r>
      <w:r>
        <w:t xml:space="preserve">The Sabbath is not primarily about rest, productivity rhythms, or physical recovery — though it involves all of these. It is a sign of belonging: keeping the Sabbath is the community’s public declaration that the LORD has set them apart and that they have no identity apart from His sanctifying work. When a believer treats the Lord’s Day as a free day to be filled according to personal preference, they are not merely breaking a rule — they are functionally denying the sign. Recovering the Lord’s Day as a marker of covenantal identity, not a productivity tool, is the application the text is pressing toward.</w:t>
      </w:r>
    </w:p>
    <w:p>
      <w:pPr>
        <w:pStyle w:val="BodyText"/>
      </w:pPr>
      <w:r>
        <w:rPr>
          <w:b/>
          <w:bCs/>
        </w:rPr>
        <w:t xml:space="preserve">5. Structure the work of ministry so that rest is built in, not squeezed out.</w:t>
      </w:r>
      <w:r>
        <w:t xml:space="preserve"> </w:t>
      </w:r>
      <w:r>
        <w:rPr>
          <w:i/>
          <w:iCs/>
        </w:rPr>
        <w:t xml:space="preserve">(Will/behavior)</w:t>
      </w:r>
      <w:r>
        <w:t xml:space="preserve"> </w:t>
      </w:r>
      <w:r>
        <w:t xml:space="preserve">The Sabbath command appears not after the tabernacle is built but before construction begins — which means it is meant to shape how the work is organized from the outset, not to correct burnout after the fact. Pastors, ministry leaders, elders, and anyone engaged in sustained service to the covenant community should ask: does our ministry calendar, our staff culture, our personal weekly rhythm actually honor the built-in rest that God commanded even for the construction of His dwelling? The death penalty for Sabbath violation in the Mosaic covenant was the covenant’s way of saying this is not negotiable and not optional. The new covenant does not abolish the principle — it demands that it be embodied freely, from the heart, as a matter of trust rather than compulsion.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31 makes two irreducible theological claims about the nature of God and His relationship to the work He commands. First, God is the source of all competence for His own service — He does not merely command work and leave the worker to generate the capacity; He fills, He equips, He specifies. The Spirit of God producing excellence in craft is not a New Testament novelty; it is embedded in the Sinai covenant itself, and it grounds the entire biblical theology of spiritual gifts. Second, God is the One who has sanctified rest as a dimension of covenantal faithfulness — not as accommodation to human weakness, but as a sign of His own creative character (</w:t>
      </w:r>
      <w:r>
        <w:t xml:space="preserve">“He rested and was refreshed”</w:t>
      </w:r>
      <w:r>
        <w:t xml:space="preserve">) and of His relationship with His people. The holiness of the Sabbath is not an interruption of God’s purposes; it is itself a disclosure of His nature as the One who works and rests, who creates and consecrates, who commands and sustains.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Within Reformed theology, Exodus 31 provides two foundational warrants. The first is for a robust theology of vocation: the Spirit of God sanctifies and equips work in the world — including craft, art, and practical labor — as genuine expressions of covenantal faithfulness, not merely instrumental activities tolerated alongside</w:t>
      </w:r>
      <w:r>
        <w:t xml:space="preserve"> </w:t>
      </w:r>
      <w:r>
        <w:t xml:space="preserve">“real”</w:t>
      </w:r>
      <w:r>
        <w:t xml:space="preserve"> </w:t>
      </w:r>
      <w:r>
        <w:t xml:space="preserve">ministry. This grounds the Reformed doctrine of the sanctity of ordinary callings and resists any sacred/secular bifurcation. The second is for Reformed Sabbatarianism’s creational and covenantal grounding: the Sabbath command here is anchored simultaneously in creation (God’s own rest on the seventh day) and in covenant (the perpetual sign between the LORD and Israel), which is precisely the Reformed argument that Sabbath observance is not a merely Mosaic-covenantal institution that evaporates in Christ but a creation ordinance fulfilled and transformed in the Lord’s Day. Both warrants flow from the Primary Claim: God’s supply and God’s ordering, not human initiative, are the governing reality of every dimension of covenant service.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waiting for you to generate the capacity to serve Him, and He is not asking you to work without limits to build what He has commanded. He fills His workers with His Spirit — so that the excellence comes from Him, not you — and He builds rest into the rhythm of the work itself — so that you never become the indispensable engine of His purposes. Receive the equipping. Honor the rest. Both are His gifts, and refusing either is a form of unbelief.</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Bezalel as merely a historical footnote rather than a theological pattern.</w:t>
      </w:r>
      <w:r>
        <w:t xml:space="preserve"> </w:t>
      </w:r>
      <w:r>
        <w:t xml:space="preserve">The most common failure in preaching Exodus 31:1–11 is to move through the Spirit-filling quickly as a setup for the Sabbath section, or to treat it as an interesting biblical curiosity about a craftsman most congregants have never heard of. This misses the text’s theological weight. Bezalel is not an illustration of God’s providence in staffing projects — he is a demonstration that the Spirit of God produces excellence in the full range of human competencies commissioned for worship. Preach the craftsman, not past him.</w:t>
      </w:r>
    </w:p>
    <w:p>
      <w:pPr>
        <w:numPr>
          <w:ilvl w:val="0"/>
          <w:numId w:val="1002"/>
        </w:numPr>
      </w:pPr>
      <w:r>
        <w:rPr>
          <w:b/>
          <w:bCs/>
        </w:rPr>
        <w:t xml:space="preserve">Importing the Bezalel passage into an undifferentiated</w:t>
      </w:r>
      <w:r>
        <w:rPr>
          <w:b/>
          <w:bCs/>
        </w:rPr>
        <w:t xml:space="preserve"> </w:t>
      </w:r>
      <w:r>
        <w:rPr>
          <w:b/>
          <w:bCs/>
        </w:rPr>
        <w:t xml:space="preserve">“spiritual gifts”</w:t>
      </w:r>
      <w:r>
        <w:rPr>
          <w:b/>
          <w:bCs/>
        </w:rPr>
        <w:t xml:space="preserve"> </w:t>
      </w:r>
      <w:r>
        <w:rPr>
          <w:b/>
          <w:bCs/>
        </w:rPr>
        <w:t xml:space="preserve">framework.</w:t>
      </w:r>
      <w:r>
        <w:t xml:space="preserve"> </w:t>
      </w:r>
      <w:r>
        <w:t xml:space="preserve">In the opposite direction, charismatic and Pentecostal preachers sometimes use Exodus 31 as a generic endorsement of Spirit-anointed creativity or giftedness, detached from the passage’s specific context: Bezalel is appointed by name, given a specific commission, serving within the covenant community’s structured worship, for the construction of a specific divinely-designed dwelling. His Spirit-filling is covenantally and vocationally specific, not a general model for any individual seeking Spirit-empowerment for personal creative projects. The application should retain this covenantal specificity.</w:t>
      </w:r>
    </w:p>
    <w:p>
      <w:pPr>
        <w:numPr>
          <w:ilvl w:val="0"/>
          <w:numId w:val="1002"/>
        </w:numPr>
      </w:pPr>
      <w:r>
        <w:rPr>
          <w:b/>
          <w:bCs/>
        </w:rPr>
        <w:t xml:space="preserve">Spiritualizing the Sabbath command into a vague principle about</w:t>
      </w:r>
      <w:r>
        <w:rPr>
          <w:b/>
          <w:bCs/>
        </w:rPr>
        <w:t xml:space="preserve"> </w:t>
      </w:r>
      <w:r>
        <w:rPr>
          <w:b/>
          <w:bCs/>
        </w:rPr>
        <w:t xml:space="preserve">“rest”</w:t>
      </w:r>
      <w:r>
        <w:rPr>
          <w:b/>
          <w:bCs/>
        </w:rPr>
        <w:t xml:space="preserve"> </w:t>
      </w:r>
      <w:r>
        <w:rPr>
          <w:b/>
          <w:bCs/>
        </w:rPr>
        <w:t xml:space="preserve">and missing its sign-character.</w:t>
      </w:r>
      <w:r>
        <w:t xml:space="preserve"> </w:t>
      </w:r>
      <w:r>
        <w:t xml:space="preserve">Many preachers, particularly in contemporary evangelical contexts, reduce the Sabbath to a self-care principle —</w:t>
      </w:r>
      <w:r>
        <w:t xml:space="preserve"> </w:t>
      </w:r>
      <w:r>
        <w:t xml:space="preserve">“God commands us to rest because we need it.”</w:t>
      </w:r>
      <w:r>
        <w:t xml:space="preserve"> </w:t>
      </w:r>
      <w:r>
        <w:t xml:space="preserve">This is not false, but it leaves out what verse 13 explicitly identifies as the Sabbath’s purpose: it is a</w:t>
      </w:r>
      <w:r>
        <w:t xml:space="preserve"> </w:t>
      </w:r>
      <w:r>
        <w:rPr>
          <w:i/>
          <w:iCs/>
        </w:rPr>
        <w:t xml:space="preserve">sign</w:t>
      </w:r>
      <w:r>
        <w:t xml:space="preserve"> </w:t>
      </w:r>
      <w:r>
        <w:t xml:space="preserve">that the LORD sanctifies His people. The Sabbath is not primarily about physical recovery; it is a covenantal declaration of identity and belonging. Preaching it as mere self-care domesticates the text.</w:t>
      </w:r>
    </w:p>
    <w:p>
      <w:pPr>
        <w:numPr>
          <w:ilvl w:val="0"/>
          <w:numId w:val="1002"/>
        </w:numPr>
      </w:pPr>
      <w:r>
        <w:rPr>
          <w:b/>
          <w:bCs/>
        </w:rPr>
        <w:t xml:space="preserve">Avoiding the death penalty for Sabbath violation.</w:t>
      </w:r>
      <w:r>
        <w:t xml:space="preserve"> </w:t>
      </w:r>
      <w:r>
        <w:t xml:space="preserve">Verses 14–15 are unambiguous about the Mosaic penalty, and preachers are often tempted to skip past them or to note them apologetically and move on. This is a mistake. The death penalty is the covenant’s own statement of the Sabbath’s theological gravity — to violate it was to repudiate the covenant sign itself and to place oneself outside the community formed by the LORD’s rest. Preachers should engage the severity honestly, explain its covenantal logic within the Mosaic administration, and then trace how the new covenant transforms (not abolishes) the sign and its binding claim.</w:t>
      </w:r>
    </w:p>
    <w:p>
      <w:pPr>
        <w:numPr>
          <w:ilvl w:val="0"/>
          <w:numId w:val="1002"/>
        </w:numPr>
      </w:pPr>
      <w:r>
        <w:rPr>
          <w:b/>
          <w:bCs/>
        </w:rPr>
        <w:t xml:space="preserve">Treating the two sections of the chapter as unrelated.</w:t>
      </w:r>
      <w:r>
        <w:t xml:space="preserve"> </w:t>
      </w:r>
      <w:r>
        <w:t xml:space="preserve">The juxtaposition of Spirit-filling for tabernacle work (vv. 1–11) with the Sabbath command (vv. 12–17) is not accidental. Structurally, the Sabbath command appears to be the capstone of the entire tabernacle instruction — God’s final word before construction begins is: even this work stops. The preacher who treats the two sections as independent units loses the chapter’s governing logic: God both supplies the capacity for His work (Spirit-filling) and defines its limits (Sabbath). Both halves are necessary to the single claim.</w:t>
      </w:r>
    </w:p>
    <w:p>
      <w:pPr>
        <w:numPr>
          <w:ilvl w:val="0"/>
          <w:numId w:val="1002"/>
        </w:numPr>
      </w:pPr>
      <w:r>
        <w:rPr>
          <w:b/>
          <w:bCs/>
        </w:rPr>
        <w:t xml:space="preserve">Neglecting verse 18 as a mere transitional note.</w:t>
      </w:r>
      <w:r>
        <w:t xml:space="preserve"> </w:t>
      </w:r>
      <w:r>
        <w:t xml:space="preserve">The delivery of the tablets</w:t>
      </w:r>
      <w:r>
        <w:t xml:space="preserve"> </w:t>
      </w:r>
      <w:r>
        <w:t xml:space="preserve">“written by the finger of God”</w:t>
      </w:r>
      <w:r>
        <w:t xml:space="preserve"> </w:t>
      </w:r>
      <w:r>
        <w:t xml:space="preserve">is the formal literary conclusion to the entire Sinai instruction block. It should be preached as such — not as a throwaway transition into Exodus 32, but as the solemn completion of the revelation: God has spoken, the tablets attest it, and the community now has everything they need to proceed. The irony of Exodus 32 (Israel’s immediate apostasy) is sharpened precisely by recognizing how verse 18 closes the Sinai section with such formal completeness.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2026-07-14T21:01:31Z</dcterms:created>
  <dcterms:modified xsi:type="dcterms:W3CDTF">2026-07-14T21:01:31Z</dcterms:modified>
</cp:coreProperties>
</file>

<file path=docProps/custom.xml><?xml version="1.0" encoding="utf-8"?>
<Properties xmlns="http://schemas.openxmlformats.org/officeDocument/2006/custom-properties" xmlns:vt="http://schemas.openxmlformats.org/officeDocument/2006/docPropsVTypes"/>
</file>